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gas,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utilizado como </w:t>
      </w:r>
      <w:r>
        <w:rPr>
          <w:rFonts w:ascii="&quot;Century Gothic&quot;" w:hAnsi="&quot;Century Gothic&quot;" w:eastAsia="&quot;Century Gothic&quot;" w:cs="&quot;Century Gothic&quot;"/>
          <w:sz w:val="20"/>
          <w:szCs w:val="20"/>
          <w:b w:val="1"/>
          <w:bCs w:val="1"/>
        </w:rPr>
        <w:t xml:space="preserve">casa-habitación.</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b w:val="1"/>
          <w:bCs w:val="1"/>
          <w:shd w:val="clear" w:fill="yellow"/>
        </w:rPr>
        <w:t xml:space="preserve">{{arrendador_direccion}}, {{arrendador_codigoPostal}}, {{arrendador_alcaldia}}</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p>
    <w:p>
      <w:pPr>
        <w:numPr>
          <w:ilvl w:val="0"/>
          <w:numId w:val="1"/>
        </w:numPr>
      </w:pP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inmueble será destinado única y exclusivamente como </w:t>
      </w:r>
      <w:r>
        <w:rPr>
          <w:rFonts w:ascii="&quot;Century Gothic&quot;" w:hAnsi="&quot;Century Gothic&quot;" w:eastAsia="&quot;Century Gothic&quot;" w:cs="&quot;Century Gothic&quot;"/>
          <w:sz w:val="20"/>
          <w:szCs w:val="20"/>
          <w:b w:val="1"/>
          <w:bCs w:val="1"/>
        </w:rPr>
        <w:t xml:space="preserve">casa-habitación</w:t>
      </w:r>
      <w:r>
        <w:rPr>
          <w:rFonts w:ascii="&quot;Century Gothic&quot;" w:hAnsi="&quot;Century Gothic&quot;" w:eastAsia="&quot;Century Gothic&quot;" w:cs="&quot;Century Gothic&quot;"/>
          <w:sz w:val="20"/>
          <w:szCs w:val="20"/>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{{arrendatario_rfc}}</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{{arrendatario_correo}}.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C39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2025-08-29T07:25:56-06:00</dcterms:created>
  <dcterms:modified xsi:type="dcterms:W3CDTF">2025-08-29T07:25:56-06:00</dcterms:modified>
</cp:coreProperties>
</file>

<file path=docProps/custom.xml><?xml version="1.0" encoding="utf-8"?>
<Properties xmlns="http://schemas.openxmlformats.org/officeDocument/2006/custom-properties" xmlns:vt="http://schemas.openxmlformats.org/officeDocument/2006/docPropsVTypes"/>
</file>